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avverkningsanmälan finns fynd av 3 naturvårdsarter, varav 2 är rödlistade, 2 är fridlysta och 3 är typiska (T): knärot (VU, T, §8),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