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duvhök (NT, §4), gammelgransskål (NT), garnlav (NT), järpe (NT, §4), kortskaftad ärgspik (NT), spillkråka (NT, §4), tretåig hackspett (NT, §4), ullticka (NT), vedskivlav (NT), violettgrå tagellav (NT), nästlav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