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2-2019 i Ske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