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avverkningsanmälan finns fynd av 4 naturvårdsarter, varav 4 är rödlistade, 1 är fridlyst och 4 är typiska (T): garnlav (VU,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