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tornseglare (EN, §4), fläckporing (VU), ulltickeporing (VU), gammelgransskål (NT), garnlav (NT), granticka (NT), gränsticka (NT), mörk kolflarnlav (NT), nordtagging (NT), spillkråka (NT, §4), tallticka (NT), ullticka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