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tallgråticka (VU), blanksvart spiklav (NT), blå taggsvamp (NT), mospindling (NT), motaggsvamp (NT), orange taggsvamp (NT), skrovlig taggsvamp (NT), svartvit taggsvamp (NT), tallriska (NT), talltaggsvamp (NT), dropptaggsvamp (S), plattlummer (S, §9), skarp dropptaggsvamp (S), tjäder (§4), vanlig groda (§6)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