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blanksvart spiklav (NT), duvhök (NT, §4), gammelgransskål (NT), garnlav (NT), granticka (NT), gränsticka (NT), järpe (NT, §4), kådvaxskinn (NT),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