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4-2019 i Ske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