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4-2020 i Ske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