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3 naturvårdsarter, varav 2 är rödlistade, 2 är fridlysta och 3 är typiska (T): knärot (VU, T, §8),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