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61242-2023 i Skellefteå kommun</w:t>
      </w:r>
    </w:p>
    <w:p>
      <w:r>
        <w:t>Denna tillsynsbegäran behandlar höga naturvärden i avverkningsanmälan A 61242-2023 i Skellefteå kommun som inkom 2023-12-04 och omfattar 4,8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61242-2023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7203866, E 765770 i SWEREF 99 TM.</w:t>
      </w:r>
    </w:p>
    <w:p>
      <w:r>
        <w:t>I och inom 12 meter från avverkningsanmälan finns fynd av 10 naturvårdsarter, varav 4 är rödlistade, 3 är fridlysta, 4 är typiska (T) och 4 är signalarter (S): garnlav (VU, T), gransotdyna (NT), talltita (NT, §4), vitgrynig nållav (NT), dvärgtufs (S), luddlav (S, T), nästlav (S, T), skinnlav (S, T), orre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