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avverkningsanmälan finns fynd av 6 naturvårdsarter, varav 4 är rödlistade, 2 är fridlysta, 5 är typiska (T) och 1 är signalart (S): trådbrosklav (EN), garnlav (VU, T), rynkskinn (NT,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