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grönfink (EN, §4), granticka (NT), nordfladdermus (NT, §4a), barkticka (S), robust tickgnagare (S), tibast (S), vedticka (S), skogsduva (§4), vattenfladdermus (§4a) och åkergroda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nordfladdermus (NT, §4a), skogsduva (§4), vattenfladdermus (§4a)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