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46492-2023 i Skellefteå kommun</w:t>
      </w:r>
    </w:p>
    <w:p>
      <w:r>
        <w:t>Detta klagomål behandlar höga naturvärden i avverkningsanmälan A 46492-2023 i Skellefteå kommun som inkom 2023-09-25 och omfattar 0,8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A 46492-2023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7204405, E 781870 i SWEREF 99 TM.</w:t>
      </w:r>
    </w:p>
    <w:p>
      <w:r>
        <w:t>Inom 5 meter från avverkningsanmälan finns fynd av 9 naturvårdsarter, varav 7 är rödlistade och 9 är fridlysta: ortolansparv (CR, §4), storspov (EN, §4), gulsparv (NT, §4), ladusvala (NT, §4), rödvingetrast (NT, §4), skrattmås (NT, §4), sädesärla (NT, §4), buskskvätta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