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avverkningsanmälan finns fynd av 4 naturvårdsarter, varav 3 är rödlistade, 3 är fridlysta och 4 är typiska (T): knärot (VU, T, §8),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