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15233-2026 i Skellefteå kommun</w:t>
      </w:r>
    </w:p>
    <w:p>
      <w:r>
        <w:t>Detta klagomål behandlar höga naturvärden i avverkningsanmälan A 15233-2026 i Skellefteå kommun som inkom 2026-03-24 och omfattar 10,5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A 15233-2026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7178243, E 763452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