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1307-2026 i Skellefteå kommun</w:t>
      </w:r>
    </w:p>
    <w:p>
      <w:r>
        <w:t>Detta klagomål behandlar höga naturvärden i samrådsanmälan S 1307-2026 i Skellefteå kommun som inkom 2026-05-06 och omfattar 53,8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S 1307-2026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7199006, E 784408 i SWEREF 99 TM.</w:t>
      </w:r>
    </w:p>
    <w:p>
      <w:r>
        <w:t>I och inom 19 meter från samrådsanmälan finns fynd av 3 naturvårdsarter, varav 3 är rödlistade, 1 är fridlyst och 1 är typisk (T): blå taggsvamp (NT, T), järnsparv (NT, §4)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