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27804-2026 i Skellefteå kommun</w:t>
      </w:r>
    </w:p>
    <w:p>
      <w:r>
        <w:t>Denna tillsynsbegäran behandlar höga naturvärden i avverkningsanmälan A 27804-2026 i Skellefteå kommun som inkom 2026-06-18 och omfattar 1,5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27804-2026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7186633, E 742463 i SWEREF 99 TM.</w:t>
      </w:r>
    </w:p>
    <w:p>
      <w:r>
        <w:t>I och inom 12 meter från avverkningsanmälan finns fynd av 7 naturvårdsarter, varav 7 är rödlistade, 1 är fridlyst och 3 är typiska (T): smalfotad taggsvamp (VU), torrmusseron (VU), dropptaggsvamp (NT, T), motaggsvamp (NT, T), svartvit taggsvamp (NT), tretåig hackspett (NT, T, §4)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