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som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nordlig flatbagge (VU), kolflarnlav (NT, T), skrovlig flatbagge (NT, T), violettgrå tagellav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