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dokument behandlar höga naturvärden i avverkningsanmälan A 41055-2023 i Skellefteå kommun som inkom 2023-09-04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flodpärlmussla (EN) och utter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