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som inkom 2025-11-19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7183548, E 714589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