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dokument behandlar höga naturvärden i avverkningsanmälan A 61033-2023 i Skellefteå kommun som inkom 2023-12-01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knärot (VU, T, §8), gammelgransskål (NT, T), mindre hackspett (NT, T, §4), stjärntagging (NT, T), tallticka (NT, T), talltita (NT, §4), tretåig hackspett (NT, T, §4), ullticka (NT, T), violettgrå tagellav (NT, T), nästlav (S, T), skinnlav (S, T), vedticka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7165537, E 759550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