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som inkom 2025-03-25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7159899, E 805777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