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som inkom 2025-01-13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7180353, E 797228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