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Detta dokument behandlar höga naturvärden i avverkningsanmälan A 2574-2026 i Skellefteå kommun som inkom 2026-01-15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7174825, E 744263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(VU, T), dvärgbägarlav (NT, T), gammelgransskål (NT, T), hornvaxskinn (NT), talltita (NT, §4), tretåig hackspett (NT, T, §4), ullticka (NT, T), bårdlav (S, T), vedticka (S, T) och videsparv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videsparv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