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som inkom 2025-06-17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7172954, E 764664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