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som inkom 2021-08-05 och omfattar 25,0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7172668, E 806580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