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som inkom 2025-10-31 och omfattar 61,3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7201002, E 750589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stjärntagging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