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som inkom 2025-11-27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7245759, E 744801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