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som inkom 2025-02-24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7191990, E 778166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