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ortolansparv, rödvingetrast och sädesärla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ortolansparv, rödvingetrast och 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