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4 naturvårdsarter, varav 3 är rödlistade, 1 är fridlyst, 3 är typiska (T) och 1 är signalart (S): knärot (VU, T, §8), sotvaxskivling (NT),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