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63587-2019 i Skellefteå kommun</w:t>
      </w:r>
    </w:p>
    <w:p>
      <w:r>
        <w:t>Detta dokument behandlar höga naturvärden i avverkningsanmälan A 63587-2019 i Skellefteå kommun. Denna avverkningsanmälan inkom 2019-11-11 och omfattar 6,1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10 naturvårdsarter hittats: grönfink (EN, §4), granticka (NT), nordfladdermus (NT, §4a), barkticka (S), robust tickgnagare (S), tibast (S), vedticka (S), skogsduva (§4), vattenfladdermus (§4a) och åkergroda (§4a).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76471"/>
            <wp:docPr id="1" name="Picture 1"/>
            <wp:cNvGraphicFramePr>
              <a:graphicFrameLocks noChangeAspect="1"/>
            </wp:cNvGraphicFramePr>
            <a:graphic>
              <a:graphicData uri="http://schemas.openxmlformats.org/drawingml/2006/picture">
                <pic:pic>
                  <pic:nvPicPr>
                    <pic:cNvPr id="0" name="A 63587-2019 karta.png"/>
                    <pic:cNvPicPr/>
                  </pic:nvPicPr>
                  <pic:blipFill>
                    <a:blip r:embed="rId16"/>
                    <a:stretch>
                      <a:fillRect/>
                    </a:stretch>
                  </pic:blipFill>
                  <pic:spPr>
                    <a:xfrm>
                      <a:off x="0" y="0"/>
                      <a:ext cx="5486400" cy="49764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7153762, E 804706 i SWEREF 99 TM.</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värdväxt för de två fjärilsarterna större tibastmal och brun tibastmal (CR) (SLU Artdatabanken, 2024; Nitare &amp; Skogsstyrelsen, 2019).</w:t>
      </w:r>
    </w:p>
    <w:p>
      <w:pPr>
        <w:pStyle w:val="Heading1"/>
      </w:pPr>
      <w:r>
        <w:t>Fridlysta arter</w:t>
      </w:r>
    </w:p>
    <w:p>
      <w:r>
        <w:t>Följande fridlysta arter har sina livsmiljöer och växtplatser i den avverkningsanmälda skogen: grönfink (EN, §4), nordfladdermus (NT, §4a), skogsduva (§4), vattenfladdermus (§4a) och åkergroda (§4a).</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Vägledning för hänsyn till nordfladdermus.</w:t>
      </w:r>
    </w:p>
    <w:p>
      <w:r>
        <w:t>SLU Artdatabanken, 2024.</w:t>
      </w:r>
      <w:r>
        <w:rPr>
          <w:i/>
        </w:rPr>
        <w:t xml:space="preserve">  Artfakta: nordfladdermus (Eptesicus nilssonii).</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