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som inkom 2026-03-20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7212022, E 794085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