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som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gränsticka (VU, T), ulltickeporing (VU), gammelgransskål (NT, T), harticka (NT, T), rosenticka (NT, T), stjärntagging (NT, T), tretåig hackspett (NT, T, §4),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