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dokument behandlar höga naturvärden i avverkningsanmälan A 41055-2023 i Skellefteå kommun som inkom 2023-09-04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flodpärlmussla (EN)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