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dokument behandlar höga naturvärden i avverkningsanmälan A 46627-2025 i Skellefteå kommun som inkom 2025-09-26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garnlav (VU, T), violettgrå tagellav (NT, T) och nästlav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7192220, E 757700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