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som inkom 2025-11-17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7178740, E 801738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