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som inkom 2025-11-19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garnlav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7183548, E 714589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