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Detta dokument behandlar höga naturvärden i avverkningsanmälan A 19470-2026 i Skellefteå kommun som inkom 2026-04-21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7191255, E 760137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knärot (VU, T, §8), gammelgransskål (NT, T), lunglav (NT, T), stjärntagging (NT, T), tretåig hackspett (NT, T, §4), ullticka (NT, T), bårdlav (S, T), luddlav (S, T), stuplav (S, T), kransmossa (T),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