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som inkom 2025-07-02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7209040, E 756094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