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som inkom 2025-09-30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7195956, E 793348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