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som inkom 2025-10-31 och omfattar 61,3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7201002, E 750589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