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som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gränsticka (VU, T), ulltickeporing (VU), gammelgransskål (NT, T), harticka (NT, T), rosenticka (NT, T), stjärntagging (NT, T), tretåig hackspett (NT, T, §4), ullticka (NT,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