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som inkom 2025-05-21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7234548, E 718367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