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som inkom 2025-12-23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7175816, E 757260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