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25651-2019 i Skellefteå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