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fläckporing (VU), tallgråticka (VU), ulltickeporing (VU), blå taggsvamp (NT), gammelgransskål (NT), garnlav (NT), granticka (NT), gränsticka (NT), motaggsvamp (NT), mörk kolflarnlav (NT), nordtagging (NT), orange taggsvamp (NT), skrovlig taggsvamp (NT), spillkråka (NT, §4), svart taggsvamp (NT), tallticka (NT), ullticka (NT), dropptaggsvamp (S), plattlummer (S, §9)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