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46092-2023 i Skellefteå kommun</w:t>
      </w:r>
    </w:p>
    <w:p>
      <w:r>
        <w:t>Denna tillsynsbegäran behandlar höga naturvärden i avverkningsanmälan A 46092-2023 i Skellefteå kommun som inkom 2023-09-21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4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4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7190393, E 757688 i SWEREF 99 TM.</w:t>
      </w:r>
    </w:p>
    <w:p>
      <w:r>
        <w:t>I avverkningsanmälan finns fynd av 4 naturvårdsarter, varav 1 är rödlistad, 4 är typiska (T) och 3 är signalarter (S): violettgrå tagellav (NT, T), luddlav (S, T), skinnlav (S,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