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28986-2025 i Skellefteå kommun</w:t>
      </w:r>
    </w:p>
    <w:p>
      <w:r>
        <w:t>Denna tillsynsbegäran behandlar höga naturvärden i avverkningsanmälan A 28986-2025 i Skellefteå kommun som inkom 2025-06-13 och omfattar 12,5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7179596, E 725361 i SWEREF 99 TM.</w:t>
      </w:r>
    </w:p>
    <w:p>
      <w:r>
        <w:t>I avverkningsanmälan finns fynd av 10 naturvårdsarter, varav 9 är rödlistade, 2 är fridlysta och 8 är typiska (T): garnlav (VU, T), gränsticka (VU, T), ulltickeporing (VU), lunglav (NT, T), rosenticka (NT, T), Skeletocutis exilis (NT), tretåig hackspett (NT, T, §4), ullticka (NT,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rosenticka (NT, T), tretåig hackspett (NT, T, §4), ullticka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